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FB" w:rsidRDefault="00950BFB" w:rsidP="00950BFB">
      <w:pPr>
        <w:pStyle w:val="fr1"/>
        <w:spacing w:before="0" w:beforeAutospacing="0" w:after="0" w:afterAutospacing="0"/>
        <w:jc w:val="center"/>
        <w:rPr>
          <w:b/>
          <w:sz w:val="28"/>
          <w:szCs w:val="28"/>
        </w:rPr>
      </w:pPr>
      <w:r w:rsidRPr="00950BFB">
        <w:rPr>
          <w:b/>
          <w:sz w:val="28"/>
          <w:szCs w:val="28"/>
        </w:rPr>
        <w:t xml:space="preserve">Перечень тематик рефератов по истории </w:t>
      </w:r>
      <w:r>
        <w:rPr>
          <w:b/>
          <w:sz w:val="28"/>
          <w:szCs w:val="28"/>
        </w:rPr>
        <w:t xml:space="preserve">и философии науки </w:t>
      </w:r>
    </w:p>
    <w:p w:rsidR="00950BFB" w:rsidRDefault="00950BFB" w:rsidP="00950BFB">
      <w:pPr>
        <w:pStyle w:val="fr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аспирантов 1 года обучения</w:t>
      </w:r>
    </w:p>
    <w:p w:rsidR="00950BFB" w:rsidRDefault="00950BFB" w:rsidP="00950BFB">
      <w:pPr>
        <w:pStyle w:val="fr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Прошлое, настоящее и будущее гуморального подхода к патологии.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Медицина и религия.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«Норма» и «патология» как общенаучные и медицинские понятия.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Естественноисторический материализм русских естествоиспытателей.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Принцип космизма в отечественной философии, его роль в современной медицине.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Значение понятий "структура" и "функция" в современной медицине.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Здоровье как социальная ценность.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Моделирование как метод научного познания в современной медицине.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Категории "причина" и "следствие", их роль в медицинской науке и практике.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Интуиция в медицине.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 xml:space="preserve">Концепции «бессознательного» в истории медицины и философии. </w:t>
      </w:r>
    </w:p>
    <w:p w:rsidR="00C523F2" w:rsidRPr="00950BFB" w:rsidRDefault="00C523F2" w:rsidP="00950BFB">
      <w:pPr>
        <w:pStyle w:val="fr1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Кризисы в медицине, их истоки и пути разрешения.</w:t>
      </w:r>
    </w:p>
    <w:p w:rsidR="00C523F2" w:rsidRPr="00950BFB" w:rsidRDefault="00C523F2" w:rsidP="00950BFB">
      <w:pPr>
        <w:pStyle w:val="fr2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Рациональное и иррациональное в современной медицине.</w:t>
      </w:r>
    </w:p>
    <w:p w:rsidR="00C523F2" w:rsidRPr="00950BFB" w:rsidRDefault="00C523F2" w:rsidP="00950BFB">
      <w:pPr>
        <w:pStyle w:val="fr2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Роль наблюдения в научном исследовании.</w:t>
      </w:r>
    </w:p>
    <w:p w:rsidR="00C523F2" w:rsidRPr="00950BFB" w:rsidRDefault="00C523F2" w:rsidP="00950BFB">
      <w:pPr>
        <w:pStyle w:val="fr2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Значение доказательства и убеждения в развитии научного знания. Доказательная медицина.</w:t>
      </w:r>
    </w:p>
    <w:p w:rsidR="00C523F2" w:rsidRPr="00950BFB" w:rsidRDefault="00C523F2" w:rsidP="00950BFB">
      <w:pPr>
        <w:pStyle w:val="fr2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 xml:space="preserve">Медицинская диагностика как вид познания. </w:t>
      </w:r>
    </w:p>
    <w:p w:rsidR="00C523F2" w:rsidRPr="00950BFB" w:rsidRDefault="00C523F2" w:rsidP="00950BF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>Медицина как наука и искусство.</w:t>
      </w:r>
    </w:p>
    <w:p w:rsidR="00C523F2" w:rsidRPr="00950BFB" w:rsidRDefault="00C523F2" w:rsidP="00950BFB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t xml:space="preserve">Медицинская деятельность и медицинское знание. 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 xml:space="preserve">Основные категории медицины: «норма» и «патология», «здоровье и болезнь». 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 xml:space="preserve">Значение понятия «целостность» в медицине. 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 xml:space="preserve">Специфика описательных процедур и понимания в медицине. 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Специфика экспериментального познания: исследования «</w:t>
      </w:r>
      <w:proofErr w:type="spellStart"/>
      <w:r w:rsidRPr="00950BFB">
        <w:rPr>
          <w:rFonts w:ascii="Times New Roman" w:hAnsi="Times New Roman"/>
          <w:sz w:val="28"/>
          <w:szCs w:val="28"/>
        </w:rPr>
        <w:t>in</w:t>
      </w:r>
      <w:proofErr w:type="spellEnd"/>
      <w:r w:rsidRPr="0095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BFB">
        <w:rPr>
          <w:rFonts w:ascii="Times New Roman" w:hAnsi="Times New Roman"/>
          <w:sz w:val="28"/>
          <w:szCs w:val="28"/>
        </w:rPr>
        <w:t>vivo</w:t>
      </w:r>
      <w:proofErr w:type="spellEnd"/>
      <w:r w:rsidRPr="00950BFB">
        <w:rPr>
          <w:rFonts w:ascii="Times New Roman" w:hAnsi="Times New Roman"/>
          <w:sz w:val="28"/>
          <w:szCs w:val="28"/>
        </w:rPr>
        <w:t>» и «</w:t>
      </w:r>
      <w:proofErr w:type="spellStart"/>
      <w:r w:rsidRPr="00950BFB">
        <w:rPr>
          <w:rFonts w:ascii="Times New Roman" w:hAnsi="Times New Roman"/>
          <w:sz w:val="28"/>
          <w:szCs w:val="28"/>
        </w:rPr>
        <w:t>in</w:t>
      </w:r>
      <w:proofErr w:type="spellEnd"/>
      <w:r w:rsidRPr="0095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BFB">
        <w:rPr>
          <w:rFonts w:ascii="Times New Roman" w:hAnsi="Times New Roman"/>
          <w:sz w:val="28"/>
          <w:szCs w:val="28"/>
        </w:rPr>
        <w:t>vitro</w:t>
      </w:r>
      <w:proofErr w:type="spellEnd"/>
      <w:r w:rsidRPr="00950BFB">
        <w:rPr>
          <w:rFonts w:ascii="Times New Roman" w:hAnsi="Times New Roman"/>
          <w:sz w:val="28"/>
          <w:szCs w:val="28"/>
        </w:rPr>
        <w:t xml:space="preserve">». 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 xml:space="preserve">Процесс математизации медицинского знания, его гносеологические особенности. </w:t>
      </w:r>
    </w:p>
    <w:p w:rsidR="00C523F2" w:rsidRPr="00950BFB" w:rsidRDefault="00C523F2" w:rsidP="00950BFB">
      <w:pPr>
        <w:pStyle w:val="2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sz w:val="28"/>
          <w:szCs w:val="28"/>
        </w:rPr>
      </w:pPr>
      <w:r w:rsidRPr="00950BFB">
        <w:rPr>
          <w:sz w:val="28"/>
          <w:szCs w:val="28"/>
        </w:rPr>
        <w:lastRenderedPageBreak/>
        <w:t xml:space="preserve">Специфика теоретического познания в медицине. 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Проблемы интеграции медицинского знания.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Герменевтическая теория интерпретации в медицине.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Феноменология как методология в науках о человеке (психология, психопатология и психопатология).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Плюсы и минусы «врачующей философии» К.</w:t>
      </w:r>
      <w:r w:rsidR="00D307B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50BFB">
        <w:rPr>
          <w:rFonts w:ascii="Times New Roman" w:hAnsi="Times New Roman"/>
          <w:sz w:val="28"/>
          <w:szCs w:val="28"/>
        </w:rPr>
        <w:t>Ясперса.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Традиционная деонтология и религиозная этика: методологические проблемы взаимодействия.</w:t>
      </w:r>
    </w:p>
    <w:p w:rsidR="00C523F2" w:rsidRPr="00950BFB" w:rsidRDefault="00C523F2" w:rsidP="00950BFB">
      <w:pPr>
        <w:pStyle w:val="a7"/>
        <w:numPr>
          <w:ilvl w:val="0"/>
          <w:numId w:val="2"/>
        </w:numPr>
        <w:spacing w:before="0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50BFB">
        <w:rPr>
          <w:rFonts w:ascii="Times New Roman" w:hAnsi="Times New Roman"/>
          <w:sz w:val="28"/>
          <w:szCs w:val="28"/>
        </w:rPr>
        <w:t>Страдание и боль как философская и медицинская проблема.</w:t>
      </w:r>
    </w:p>
    <w:p w:rsidR="00681A74" w:rsidRDefault="00681A74" w:rsidP="00C523F2">
      <w:pPr>
        <w:widowControl w:val="0"/>
        <w:tabs>
          <w:tab w:val="left" w:pos="3686"/>
        </w:tabs>
        <w:ind w:firstLine="567"/>
        <w:jc w:val="both"/>
        <w:rPr>
          <w:rFonts w:eastAsia="Times New Roman"/>
          <w:b/>
          <w:szCs w:val="32"/>
        </w:rPr>
      </w:pPr>
    </w:p>
    <w:p w:rsidR="00681A74" w:rsidRDefault="00681A74" w:rsidP="00C523F2">
      <w:pPr>
        <w:widowControl w:val="0"/>
        <w:tabs>
          <w:tab w:val="left" w:pos="3686"/>
        </w:tabs>
        <w:ind w:firstLine="567"/>
        <w:jc w:val="both"/>
        <w:rPr>
          <w:rFonts w:eastAsia="Times New Roman"/>
          <w:b/>
          <w:szCs w:val="32"/>
        </w:rPr>
      </w:pPr>
    </w:p>
    <w:p w:rsidR="00681A74" w:rsidRDefault="00681A74" w:rsidP="00C523F2">
      <w:pPr>
        <w:widowControl w:val="0"/>
        <w:tabs>
          <w:tab w:val="left" w:pos="3686"/>
        </w:tabs>
        <w:ind w:firstLine="567"/>
        <w:jc w:val="both"/>
        <w:rPr>
          <w:rFonts w:eastAsia="Times New Roman"/>
          <w:b/>
          <w:szCs w:val="32"/>
        </w:rPr>
      </w:pPr>
    </w:p>
    <w:p w:rsidR="00C523F2" w:rsidRDefault="00C523F2" w:rsidP="00C523F2">
      <w:pPr>
        <w:pStyle w:val="22"/>
        <w:widowControl w:val="0"/>
        <w:shd w:val="clear" w:color="auto" w:fill="auto"/>
        <w:tabs>
          <w:tab w:val="left" w:pos="360"/>
        </w:tabs>
        <w:suppressAutoHyphens w:val="0"/>
        <w:spacing w:line="240" w:lineRule="auto"/>
        <w:jc w:val="both"/>
        <w:rPr>
          <w:sz w:val="28"/>
          <w:szCs w:val="28"/>
          <w:lang w:val="ru-RU"/>
        </w:rPr>
      </w:pPr>
    </w:p>
    <w:p w:rsidR="002D2B98" w:rsidRDefault="002D2B98"/>
    <w:sectPr w:rsidR="002D2B98" w:rsidSect="00681A7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D2"/>
    <w:multiLevelType w:val="hybridMultilevel"/>
    <w:tmpl w:val="20FE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98F"/>
    <w:multiLevelType w:val="hybridMultilevel"/>
    <w:tmpl w:val="894EED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2908F4"/>
    <w:multiLevelType w:val="hybridMultilevel"/>
    <w:tmpl w:val="C77A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0161"/>
    <w:multiLevelType w:val="hybridMultilevel"/>
    <w:tmpl w:val="E8FA6E6C"/>
    <w:lvl w:ilvl="0" w:tplc="825CA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700AD"/>
    <w:multiLevelType w:val="hybridMultilevel"/>
    <w:tmpl w:val="35F8D808"/>
    <w:lvl w:ilvl="0" w:tplc="825CA7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E"/>
    <w:rsid w:val="000F3F5B"/>
    <w:rsid w:val="002329D5"/>
    <w:rsid w:val="002D2B98"/>
    <w:rsid w:val="00314A12"/>
    <w:rsid w:val="00347F90"/>
    <w:rsid w:val="00681A74"/>
    <w:rsid w:val="00686430"/>
    <w:rsid w:val="006C4162"/>
    <w:rsid w:val="0077494D"/>
    <w:rsid w:val="0077642E"/>
    <w:rsid w:val="008C7A14"/>
    <w:rsid w:val="00950BFB"/>
    <w:rsid w:val="009A310E"/>
    <w:rsid w:val="00B17BDD"/>
    <w:rsid w:val="00C523F2"/>
    <w:rsid w:val="00D307B8"/>
    <w:rsid w:val="00EE45E5"/>
    <w:rsid w:val="00F139FE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27AB"/>
  <w15:chartTrackingRefBased/>
  <w15:docId w15:val="{B0E96EBE-61E1-426D-AEA0-D742CB90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F2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23F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523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3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3F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First Indent"/>
    <w:basedOn w:val="a5"/>
    <w:link w:val="a8"/>
    <w:semiHidden/>
    <w:rsid w:val="00C523F2"/>
    <w:pPr>
      <w:spacing w:before="100"/>
      <w:ind w:firstLine="210"/>
    </w:pPr>
    <w:rPr>
      <w:rFonts w:ascii="Arial" w:hAnsi="Arial"/>
      <w:sz w:val="24"/>
    </w:rPr>
  </w:style>
  <w:style w:type="character" w:customStyle="1" w:styleId="a8">
    <w:name w:val="Красная строка Знак"/>
    <w:basedOn w:val="a6"/>
    <w:link w:val="a7"/>
    <w:semiHidden/>
    <w:rsid w:val="00C523F2"/>
    <w:rPr>
      <w:rFonts w:ascii="Arial" w:eastAsia="Calibri" w:hAnsi="Arial" w:cs="Times New Roman"/>
      <w:sz w:val="24"/>
      <w:szCs w:val="20"/>
      <w:lang w:eastAsia="ru-RU"/>
    </w:rPr>
  </w:style>
  <w:style w:type="paragraph" w:styleId="2">
    <w:name w:val="Body Text First Indent 2"/>
    <w:basedOn w:val="a3"/>
    <w:link w:val="20"/>
    <w:semiHidden/>
    <w:rsid w:val="00C523F2"/>
    <w:pPr>
      <w:spacing w:before="100"/>
      <w:ind w:firstLine="210"/>
    </w:pPr>
    <w:rPr>
      <w:szCs w:val="20"/>
    </w:rPr>
  </w:style>
  <w:style w:type="character" w:customStyle="1" w:styleId="20">
    <w:name w:val="Красная строка 2 Знак"/>
    <w:basedOn w:val="a4"/>
    <w:link w:val="2"/>
    <w:semiHidden/>
    <w:rsid w:val="00C523F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C523F2"/>
    <w:rPr>
      <w:b/>
      <w:sz w:val="15"/>
      <w:shd w:val="clear" w:color="auto" w:fill="FFFFFF"/>
      <w:lang w:val="x-none" w:eastAsia="ar-SA"/>
    </w:rPr>
  </w:style>
  <w:style w:type="paragraph" w:customStyle="1" w:styleId="22">
    <w:name w:val="Основной текст (2)"/>
    <w:basedOn w:val="a"/>
    <w:link w:val="21"/>
    <w:rsid w:val="00C523F2"/>
    <w:pPr>
      <w:shd w:val="clear" w:color="auto" w:fill="FFFFFF"/>
      <w:suppressAutoHyphens/>
      <w:spacing w:line="192" w:lineRule="exact"/>
    </w:pPr>
    <w:rPr>
      <w:rFonts w:asciiTheme="minorHAnsi" w:eastAsiaTheme="minorHAnsi" w:hAnsiTheme="minorHAnsi" w:cstheme="minorBidi"/>
      <w:b/>
      <w:sz w:val="15"/>
      <w:szCs w:val="22"/>
      <w:shd w:val="clear" w:color="auto" w:fill="FFFFFF"/>
      <w:lang w:val="x-none" w:eastAsia="ar-SA"/>
    </w:rPr>
  </w:style>
  <w:style w:type="paragraph" w:customStyle="1" w:styleId="fr2">
    <w:name w:val="fr2"/>
    <w:basedOn w:val="a"/>
    <w:rsid w:val="00C523F2"/>
    <w:pPr>
      <w:tabs>
        <w:tab w:val="clear" w:pos="708"/>
      </w:tabs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r1">
    <w:name w:val="fr1"/>
    <w:basedOn w:val="a"/>
    <w:rsid w:val="00C523F2"/>
    <w:pPr>
      <w:tabs>
        <w:tab w:val="clear" w:pos="708"/>
      </w:tabs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68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Резепова</dc:creator>
  <cp:keywords/>
  <dc:description/>
  <cp:lastModifiedBy>Татьяна Н. Резепова</cp:lastModifiedBy>
  <cp:revision>6</cp:revision>
  <dcterms:created xsi:type="dcterms:W3CDTF">2023-05-26T07:54:00Z</dcterms:created>
  <dcterms:modified xsi:type="dcterms:W3CDTF">2023-05-26T08:23:00Z</dcterms:modified>
</cp:coreProperties>
</file>